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27</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Global Forest Biomass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forestBiomass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Composite map of the with Above ground Biomass in Forest Area</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Kindermann, G. E., McCallum, I., Fritz, S.,  Obersteiner, M. (2008). A global forest growing stock, biomass and carbon map based on FAO statistics. Silva Fennica, 42(3), 387–396. https://doi.org/10.14214/sf.244</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Above ground Biomass in Forest Area, Above ground Biomass, Below ground Biomass in Forest Area, Below ground Biomass, Dead wood Biomass in Forest Area, Dead wood Biomass, Total Biomass in Forest Area, Total Biomass, Above ground Carbon in Forest Area, Above ground Carbon, Below ground Carbon in Forest Area, Below ground Carbon, Dead wood Carbon in Forest Area, Dead wood Carbon, Litter Carbon in Forest Area, Litter Carbon, Soil Carbon in Forest Area, Soil Carbon, Forest Share, Land Share, Growing stock in Forest Area, Growing stock</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2008</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0.5 degree</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https://webarchive.iiasa.ac.at/Research/FOR/biomass.html</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forestBiomas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